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E865C4" w:rsidR="001E41F3" w:rsidRDefault="007A7C63">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1377F3">
        <w:rPr>
          <w:rFonts w:cs="Arial"/>
          <w:b/>
          <w:noProof/>
          <w:sz w:val="24"/>
        </w:rPr>
        <w:t>8</w:t>
      </w:r>
      <w:r>
        <w:rPr>
          <w:rFonts w:cs="Arial"/>
          <w:b/>
          <w:noProof/>
          <w:sz w:val="24"/>
        </w:rPr>
        <w:t>E</w:t>
      </w:r>
      <w:r>
        <w:rPr>
          <w:rFonts w:cs="Arial"/>
          <w:b/>
          <w:noProof/>
          <w:sz w:val="24"/>
          <w:lang w:eastAsia="zh-CN"/>
        </w:rPr>
        <w:t xml:space="preserve"> </w:t>
      </w:r>
      <w:r>
        <w:rPr>
          <w:rFonts w:cs="Arial"/>
          <w:b/>
          <w:noProof/>
          <w:sz w:val="24"/>
          <w:lang w:val="en-US" w:eastAsia="zh-CN"/>
        </w:rPr>
        <w:t>e-meeting</w:t>
      </w:r>
      <w:r w:rsidR="001E41F3">
        <w:rPr>
          <w:b/>
          <w:i/>
          <w:noProof/>
          <w:sz w:val="28"/>
        </w:rPr>
        <w:tab/>
      </w:r>
      <w:r w:rsidR="0010655C" w:rsidRPr="0010655C">
        <w:rPr>
          <w:b/>
          <w:noProof/>
          <w:sz w:val="24"/>
        </w:rPr>
        <w:t>S2-</w:t>
      </w:r>
      <w:r w:rsidR="00FB5124">
        <w:rPr>
          <w:b/>
          <w:noProof/>
          <w:sz w:val="24"/>
        </w:rPr>
        <w:t>210</w:t>
      </w:r>
      <w:r w:rsidR="00E650E3">
        <w:rPr>
          <w:b/>
          <w:noProof/>
          <w:sz w:val="24"/>
        </w:rPr>
        <w:t>8</w:t>
      </w:r>
      <w:r w:rsidR="00A714AA">
        <w:rPr>
          <w:b/>
          <w:noProof/>
          <w:sz w:val="24"/>
        </w:rPr>
        <w:t>961</w:t>
      </w:r>
    </w:p>
    <w:p w14:paraId="7CB45193" w14:textId="568ADA9F" w:rsidR="001E41F3" w:rsidRDefault="007A7C63" w:rsidP="005E2C44">
      <w:pPr>
        <w:pStyle w:val="CRCoverPage"/>
        <w:outlineLvl w:val="0"/>
        <w:rPr>
          <w:b/>
          <w:noProof/>
          <w:sz w:val="24"/>
        </w:rPr>
      </w:pPr>
      <w:r>
        <w:rPr>
          <w:rFonts w:cs="Arial"/>
          <w:b/>
          <w:bCs/>
          <w:sz w:val="24"/>
          <w:szCs w:val="24"/>
        </w:rPr>
        <w:t>1</w:t>
      </w:r>
      <w:r w:rsidR="001377F3">
        <w:rPr>
          <w:rFonts w:cs="Arial"/>
          <w:b/>
          <w:bCs/>
          <w:sz w:val="24"/>
          <w:szCs w:val="24"/>
        </w:rPr>
        <w:t>5</w:t>
      </w:r>
      <w:r>
        <w:rPr>
          <w:rFonts w:cs="Arial"/>
          <w:b/>
          <w:bCs/>
          <w:sz w:val="24"/>
          <w:szCs w:val="24"/>
        </w:rPr>
        <w:t xml:space="preserve"> – 22 </w:t>
      </w:r>
      <w:r w:rsidR="001377F3">
        <w:rPr>
          <w:rFonts w:cs="Arial"/>
          <w:b/>
          <w:bCs/>
          <w:sz w:val="24"/>
          <w:szCs w:val="24"/>
        </w:rPr>
        <w:t>November</w:t>
      </w:r>
      <w:r>
        <w:rPr>
          <w:rFonts w:cs="Arial"/>
          <w:b/>
          <w:bCs/>
          <w:sz w:val="24"/>
          <w:szCs w:val="24"/>
        </w:rPr>
        <w:t xml:space="preserve"> </w:t>
      </w:r>
      <w:r w:rsidRPr="00EB45CE">
        <w:rPr>
          <w:rFonts w:cs="Arial"/>
          <w:b/>
          <w:bCs/>
          <w:sz w:val="24"/>
          <w:szCs w:val="24"/>
        </w:rPr>
        <w:t>20</w:t>
      </w:r>
      <w:r>
        <w:rPr>
          <w:rFonts w:cs="Arial"/>
          <w:b/>
          <w:bCs/>
          <w:sz w:val="24"/>
          <w:szCs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21D04" w:rsidR="001E41F3" w:rsidRPr="00410371" w:rsidRDefault="006A3557"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w:t>
            </w:r>
            <w:r>
              <w:rPr>
                <w:b/>
                <w:noProof/>
                <w:sz w:val="28"/>
              </w:rPr>
              <w:fldChar w:fldCharType="end"/>
            </w:r>
            <w:r w:rsidR="001F26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46FD2" w:rsidR="001E41F3" w:rsidRPr="00410371" w:rsidRDefault="00E650E3" w:rsidP="00547111">
            <w:pPr>
              <w:pStyle w:val="CRCoverPage"/>
              <w:spacing w:after="0"/>
              <w:rPr>
                <w:noProof/>
              </w:rPr>
            </w:pPr>
            <w:r>
              <w:rPr>
                <w:b/>
                <w:noProof/>
                <w:sz w:val="28"/>
              </w:rPr>
              <w:t>3375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7B45C" w:rsidR="001E41F3" w:rsidRPr="00410371" w:rsidRDefault="005022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28128" w:rsidR="001E41F3" w:rsidRPr="00410371" w:rsidRDefault="006A3557">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49207B">
              <w:rPr>
                <w:rFonts w:hint="eastAsia"/>
                <w:b/>
                <w:noProof/>
                <w:sz w:val="28"/>
                <w:lang w:eastAsia="zh-CN"/>
              </w:rPr>
              <w:t>2</w:t>
            </w:r>
            <w:r w:rsidR="002B7F29">
              <w:rPr>
                <w:b/>
                <w:noProof/>
                <w:sz w:val="28"/>
              </w:rPr>
              <w:t>.</w:t>
            </w:r>
            <w:r>
              <w:rPr>
                <w:b/>
                <w:noProof/>
                <w:sz w:val="28"/>
              </w:rPr>
              <w:fldChar w:fldCharType="end"/>
            </w:r>
            <w:r w:rsidR="0049207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ECB6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EC573" w:rsidR="001E41F3" w:rsidRDefault="00C65991">
            <w:pPr>
              <w:pStyle w:val="CRCoverPage"/>
              <w:spacing w:after="0"/>
              <w:ind w:left="100"/>
              <w:rPr>
                <w:noProof/>
              </w:rPr>
            </w:pPr>
            <w:r>
              <w:t xml:space="preserve">23.501: </w:t>
            </w:r>
            <w:r w:rsidR="001377F3">
              <w:t>TSCTSF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4B6AF" w:rsidR="001E41F3" w:rsidRDefault="00E012FD">
            <w:pPr>
              <w:pStyle w:val="CRCoverPage"/>
              <w:spacing w:after="0"/>
              <w:ind w:left="100"/>
              <w:rPr>
                <w:noProof/>
              </w:rPr>
            </w:pPr>
            <w:fldSimple w:instr="DOCPROPERTY  SourceIfWg  \* MERGEFORMAT">
              <w:r w:rsidR="00BE74EE">
                <w:rPr>
                  <w:noProof/>
                </w:rPr>
                <w:t>Nokia, Nokia Shangai Bell</w:t>
              </w:r>
            </w:fldSimple>
            <w:r w:rsidR="00B44D60">
              <w:rPr>
                <w:noProof/>
              </w:rPr>
              <w:t xml:space="preserve">, </w:t>
            </w:r>
            <w:r w:rsidR="00063211">
              <w:rPr>
                <w:noProof/>
                <w:lang w:eastAsia="zh-CN"/>
              </w:rPr>
              <w:t>Huawei</w:t>
            </w:r>
            <w:r w:rsidR="00C13697">
              <w:rPr>
                <w:noProof/>
                <w:lang w:eastAsia="zh-CN"/>
              </w:rPr>
              <w:t>, HiSilicon</w:t>
            </w:r>
            <w:r w:rsidR="00502272">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6A3557"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6A3557">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537F8" w:rsidR="001E41F3" w:rsidRDefault="006A3557">
            <w:pPr>
              <w:pStyle w:val="CRCoverPage"/>
              <w:spacing w:after="0"/>
              <w:ind w:left="100"/>
              <w:rPr>
                <w:noProof/>
              </w:rPr>
            </w:pPr>
            <w:r>
              <w:fldChar w:fldCharType="begin"/>
            </w:r>
            <w:r>
              <w:instrText>DOCPROPERTY  ResDate  \* MERGEFORMAT</w:instrText>
            </w:r>
            <w:r>
              <w:fldChar w:fldCharType="separate"/>
            </w:r>
            <w:r w:rsidR="00BE74EE">
              <w:rPr>
                <w:noProof/>
              </w:rPr>
              <w:t>2021-</w:t>
            </w:r>
            <w:r w:rsidR="001377F3">
              <w:rPr>
                <w:noProof/>
              </w:rPr>
              <w:t>10</w:t>
            </w:r>
            <w:r w:rsidR="00BE74EE">
              <w:rPr>
                <w:noProof/>
              </w:rPr>
              <w:t>-</w:t>
            </w:r>
            <w:r>
              <w:rPr>
                <w:noProof/>
              </w:rPr>
              <w:fldChar w:fldCharType="end"/>
            </w:r>
            <w:r w:rsidR="007A7C63">
              <w:rPr>
                <w:noProof/>
              </w:rPr>
              <w:t>2</w:t>
            </w:r>
            <w:r w:rsidR="001377F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E9E8" w:rsidR="001E41F3" w:rsidRPr="00BE74EE" w:rsidRDefault="007A7C6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6A3557">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C128A" w14:textId="13F77538" w:rsidR="001377F3" w:rsidRDefault="001377F3" w:rsidP="001377F3">
            <w:pPr>
              <w:pStyle w:val="CRCoverPage"/>
              <w:numPr>
                <w:ilvl w:val="0"/>
                <w:numId w:val="9"/>
              </w:numPr>
              <w:spacing w:after="0"/>
              <w:rPr>
                <w:noProof/>
              </w:rPr>
            </w:pPr>
            <w:r>
              <w:rPr>
                <w:noProof/>
              </w:rPr>
              <w:t>Similar Reason for change as in S2-2107418</w:t>
            </w:r>
          </w:p>
          <w:p w14:paraId="52F9212C" w14:textId="5A2302D9" w:rsidR="001377F3" w:rsidRDefault="001377F3" w:rsidP="001377F3">
            <w:pPr>
              <w:pStyle w:val="CRCoverPage"/>
              <w:spacing w:after="0"/>
              <w:ind w:left="100"/>
              <w:rPr>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w:t>
            </w:r>
            <w:r w:rsidR="00B7351B">
              <w:rPr>
                <w:noProof/>
              </w:rPr>
              <w:t>in</w:t>
            </w:r>
            <w:r>
              <w:rPr>
                <w:noProof/>
              </w:rPr>
              <w:t xml:space="preserve"> the UDR. Nevertheless, this is only applicable when </w:t>
            </w:r>
            <w:r w:rsidRPr="00B642F0">
              <w:rPr>
                <w:noProof/>
              </w:rPr>
              <w:t xml:space="preserve">AF request </w:t>
            </w:r>
            <w:r w:rsidR="00B7351B">
              <w:rPr>
                <w:noProof/>
              </w:rPr>
              <w:t>is received</w:t>
            </w:r>
            <w:r w:rsidRPr="00B642F0">
              <w:rPr>
                <w:noProof/>
              </w:rPr>
              <w:t xml:space="preserve"> before PDU Session establishment</w:t>
            </w:r>
            <w:r w:rsidR="00B7351B">
              <w:rPr>
                <w:noProof/>
              </w:rPr>
              <w:t>.</w:t>
            </w:r>
            <w:r>
              <w:rPr>
                <w:noProof/>
              </w:rPr>
              <w:t xml:space="preserve"> </w:t>
            </w:r>
            <w:r w:rsidR="00B7351B">
              <w:rPr>
                <w:noProof/>
              </w:rPr>
              <w:t>I</w:t>
            </w:r>
            <w:r>
              <w:rPr>
                <w:noProof/>
              </w:rPr>
              <w:t xml:space="preserve">t doesn’t work when AF request </w:t>
            </w:r>
            <w:r w:rsidR="00B7351B">
              <w:rPr>
                <w:noProof/>
              </w:rPr>
              <w:t>is received</w:t>
            </w:r>
            <w:r>
              <w:rPr>
                <w:noProof/>
              </w:rPr>
              <w:t xml:space="preserve"> after PDU Session establishment or even when there is no AF request for the PDU Session. Furthermore, it states that such assocation is deleted after </w:t>
            </w:r>
            <w:r>
              <w:rPr>
                <w:rFonts w:eastAsia="Times New Roman"/>
              </w:rPr>
              <w:t>all the PDU Session(s)</w:t>
            </w:r>
            <w:r>
              <w:rPr>
                <w:noProof/>
              </w:rPr>
              <w:t xml:space="preserve"> for the given DNN/S-NSSAI are released, however, TSCTSF has no concept of “PDU Session” and TSCTSF is still in use when there is active AF request targeting to the given DNN/S-NSSAI for time sync. or TSC QoS service. </w:t>
            </w:r>
          </w:p>
          <w:p w14:paraId="3A7A70C6" w14:textId="5A7A6BC4" w:rsidR="001377F3" w:rsidRDefault="001377F3" w:rsidP="001377F3">
            <w:pPr>
              <w:pStyle w:val="CRCoverPage"/>
              <w:spacing w:after="0"/>
              <w:ind w:left="100"/>
              <w:rPr>
                <w:noProof/>
              </w:rPr>
            </w:pPr>
            <w:r>
              <w:rPr>
                <w:noProof/>
              </w:rPr>
              <w:t>N</w:t>
            </w:r>
            <w:r w:rsidRPr="005A572C">
              <w:rPr>
                <w:noProof/>
              </w:rPr>
              <w:t>otably</w:t>
            </w:r>
            <w:r>
              <w:rPr>
                <w:noProof/>
              </w:rPr>
              <w:t xml:space="preserve">, this assocation is used to select the same TSCTSF for a given DNN and S-NSSAI, it should be independent </w:t>
            </w:r>
            <w:r w:rsidR="00B7351B">
              <w:rPr>
                <w:noProof/>
              </w:rPr>
              <w:t>of</w:t>
            </w:r>
            <w:r>
              <w:rPr>
                <w:noProof/>
              </w:rPr>
              <w:t xml:space="preserve"> the time sync. application data, i.e.  even when there is no time sync. data stored in the UDR, this assoc</w:t>
            </w:r>
            <w:r w:rsidR="00B7351B">
              <w:rPr>
                <w:noProof/>
              </w:rPr>
              <w:t>ia</w:t>
            </w:r>
            <w:r>
              <w:rPr>
                <w:noProof/>
              </w:rPr>
              <w:t xml:space="preserve">tion </w:t>
            </w:r>
            <w:r w:rsidR="00B7351B">
              <w:rPr>
                <w:noProof/>
              </w:rPr>
              <w:t>should</w:t>
            </w:r>
            <w:r>
              <w:rPr>
                <w:noProof/>
              </w:rPr>
              <w:t xml:space="preserve"> also work. </w:t>
            </w:r>
            <w:r w:rsidR="00B7351B">
              <w:rPr>
                <w:noProof/>
              </w:rPr>
              <w:t xml:space="preserve">Crux of the problem is that the same UDR cannot be discovered for a given DNN/S-NSSAI thus it is not always possible to ensure we have selected the right UDR to retrieve TSCTSF NF ID. </w:t>
            </w:r>
          </w:p>
          <w:p w14:paraId="064522F7" w14:textId="150896E3" w:rsidR="001377F3" w:rsidRDefault="001377F3" w:rsidP="001377F3">
            <w:pPr>
              <w:pStyle w:val="CRCoverPage"/>
              <w:spacing w:after="0"/>
              <w:ind w:left="100"/>
              <w:rPr>
                <w:noProof/>
              </w:rPr>
            </w:pPr>
            <w:r>
              <w:rPr>
                <w:noProof/>
              </w:rPr>
              <w:t>A</w:t>
            </w:r>
            <w:r w:rsidRPr="001F1CC3">
              <w:rPr>
                <w:noProof/>
              </w:rPr>
              <w:t>s a matter of fact</w:t>
            </w:r>
            <w:r>
              <w:rPr>
                <w:noProof/>
              </w:rPr>
              <w:t>, only one of the TSCTSF instances can be used for the given DNN, S-NSSAI even multiple</w:t>
            </w:r>
            <w:r w:rsidRPr="008807AF">
              <w:rPr>
                <w:noProof/>
              </w:rPr>
              <w:t>TSCTSF intances for a given DNN, S-NSSAI</w:t>
            </w:r>
            <w:r>
              <w:rPr>
                <w:noProof/>
              </w:rPr>
              <w:t xml:space="preserve"> are deployed. Additionly, support of multiple</w:t>
            </w:r>
            <w:r w:rsidRPr="008807AF">
              <w:rPr>
                <w:noProof/>
              </w:rPr>
              <w:t>TSCTSF intances for a given DNN, S-NSSAI</w:t>
            </w:r>
            <w:r>
              <w:rPr>
                <w:noProof/>
              </w:rPr>
              <w:t xml:space="preserve"> brings extra network complexilities and impacts, so it is hard to see the benefits in practice.</w:t>
            </w:r>
          </w:p>
          <w:p w14:paraId="708AA7DE" w14:textId="5F6F7864" w:rsidR="004414DE" w:rsidRDefault="001377F3" w:rsidP="00B7351B">
            <w:pPr>
              <w:pStyle w:val="CRCoverPage"/>
              <w:spacing w:after="0"/>
              <w:ind w:left="100"/>
              <w:rPr>
                <w:noProof/>
                <w:lang w:eastAsia="zh-CN"/>
              </w:rPr>
            </w:pPr>
            <w:r>
              <w:rPr>
                <w:noProof/>
                <w:lang w:eastAsia="zh-CN"/>
              </w:rPr>
              <w:t xml:space="preserve">In order to make TSCTSF discovery and selection workable, it is proposed </w:t>
            </w:r>
            <w:r w:rsidR="00B7351B">
              <w:rPr>
                <w:noProof/>
                <w:lang w:eastAsia="zh-CN"/>
              </w:rPr>
              <w:t xml:space="preserve">to </w:t>
            </w:r>
            <w:r w:rsidR="00B7351B">
              <w:rPr>
                <w:noProof/>
              </w:rPr>
              <w:t>s</w:t>
            </w:r>
            <w:r>
              <w:rPr>
                <w:noProof/>
              </w:rPr>
              <w:t>imply</w:t>
            </w:r>
            <w:r>
              <w:rPr>
                <w:noProof/>
                <w:lang w:eastAsia="zh-CN"/>
              </w:rPr>
              <w:t xml:space="preserve"> specify that only one TSCTSF instance for a given DNN, S-NSSAI</w:t>
            </w:r>
            <w:r>
              <w:rPr>
                <w:noProof/>
              </w:rPr>
              <w:t>. This avoids the impacts to UDR/BSF services and the extra complexilities.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29E4A" w14:textId="22736737" w:rsidR="001377F3" w:rsidRDefault="001377F3" w:rsidP="00653D3C">
            <w:pPr>
              <w:pStyle w:val="CRCoverPage"/>
              <w:numPr>
                <w:ilvl w:val="0"/>
                <w:numId w:val="6"/>
              </w:numPr>
              <w:spacing w:after="0"/>
              <w:rPr>
                <w:noProof/>
              </w:rPr>
            </w:pPr>
            <w:r>
              <w:rPr>
                <w:noProof/>
              </w:rPr>
              <w:t>Clarify that a single TSCTSF instance is associated to a given DNN/S-NSSAI.</w:t>
            </w:r>
          </w:p>
          <w:p w14:paraId="307F54A7" w14:textId="76F07983" w:rsidR="00C0630C" w:rsidRDefault="00C0630C" w:rsidP="00653D3C">
            <w:pPr>
              <w:pStyle w:val="CRCoverPage"/>
              <w:numPr>
                <w:ilvl w:val="0"/>
                <w:numId w:val="6"/>
              </w:numPr>
              <w:spacing w:after="0"/>
              <w:rPr>
                <w:noProof/>
              </w:rPr>
            </w:pPr>
            <w:r>
              <w:rPr>
                <w:noProof/>
              </w:rPr>
              <w:t>TSC TSF discovery section – to clarify that the GPSI, SUPI, Internal Group ID can also be used for discovery and selection.</w:t>
            </w:r>
          </w:p>
          <w:p w14:paraId="5D336587" w14:textId="57F04330" w:rsidR="00C0630C" w:rsidRDefault="00C0630C" w:rsidP="00C0630C">
            <w:pPr>
              <w:pStyle w:val="CRCoverPage"/>
              <w:numPr>
                <w:ilvl w:val="0"/>
                <w:numId w:val="8"/>
              </w:numPr>
              <w:spacing w:after="0"/>
              <w:rPr>
                <w:noProof/>
              </w:rPr>
            </w:pPr>
            <w:r>
              <w:rPr>
                <w:noProof/>
              </w:rPr>
              <w:lastRenderedPageBreak/>
              <w:t>Add GPSI – in case the NF consumer uses GPSI for TSC TSF discovery and selection.</w:t>
            </w:r>
          </w:p>
          <w:p w14:paraId="3F8EF878" w14:textId="5ACA6987" w:rsidR="00C0630C" w:rsidRDefault="00C0630C" w:rsidP="00C0630C">
            <w:pPr>
              <w:pStyle w:val="CRCoverPage"/>
              <w:numPr>
                <w:ilvl w:val="0"/>
                <w:numId w:val="8"/>
              </w:numPr>
              <w:spacing w:after="0"/>
              <w:rPr>
                <w:noProof/>
              </w:rPr>
            </w:pPr>
            <w:r>
              <w:rPr>
                <w:noProof/>
              </w:rPr>
              <w:t>Add SUPI or Internal Group ID – in case the NF consumer is only aware of the SUPI or Internal Group ID, it uses SUPI or Internal Group ID for TSC TSF discovery and selection.</w:t>
            </w:r>
          </w:p>
          <w:p w14:paraId="223F4EF0" w14:textId="2FE45DD8" w:rsidR="00C0630C" w:rsidRDefault="00C0630C" w:rsidP="00C0630C">
            <w:pPr>
              <w:pStyle w:val="CRCoverPage"/>
              <w:spacing w:after="0"/>
              <w:ind w:left="1080"/>
              <w:rPr>
                <w:noProof/>
              </w:rPr>
            </w:pPr>
            <w:r>
              <w:rPr>
                <w:noProof/>
              </w:rPr>
              <w:t>These parameters are in principle available already with NRF framework thus it should be straight forward to use them also for TSC TSF discovery selection.</w:t>
            </w:r>
          </w:p>
          <w:p w14:paraId="31C656EC" w14:textId="71D0EBBC" w:rsidR="00653D3C" w:rsidRDefault="00653D3C" w:rsidP="001377F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099CB" w:rsidR="001E41F3" w:rsidRDefault="001377F3">
            <w:pPr>
              <w:pStyle w:val="CRCoverPage"/>
              <w:spacing w:after="0"/>
              <w:ind w:left="100"/>
              <w:rPr>
                <w:noProof/>
              </w:rPr>
            </w:pPr>
            <w:r>
              <w:rPr>
                <w:noProof/>
              </w:rPr>
              <w:t>Not possible to discover the right TSC TSF when certain UE IDs are available and TSCTSF discovery relies on UDR discovery but that is not discoverable when only DNN/S-NSSAI is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FCF8F" w:rsidR="001E41F3" w:rsidRDefault="0021354C">
            <w:pPr>
              <w:pStyle w:val="CRCoverPage"/>
              <w:spacing w:after="0"/>
              <w:ind w:left="100"/>
              <w:rPr>
                <w:noProof/>
              </w:rPr>
            </w:pPr>
            <w:r>
              <w:rPr>
                <w:noProof/>
              </w:rP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609BBC26" w14:textId="2E681AD4" w:rsidR="007A7C63" w:rsidRDefault="00475AC3" w:rsidP="007A7C6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3AD949F0" w14:textId="3CF641B9" w:rsidR="00B536A6" w:rsidRDefault="00B536A6" w:rsidP="009326A1">
      <w:pPr>
        <w:pStyle w:val="B1"/>
        <w:rPr>
          <w:lang w:eastAsia="ja-JP"/>
        </w:rPr>
      </w:pPr>
    </w:p>
    <w:p w14:paraId="26702B01" w14:textId="77777777" w:rsidR="00B536A6" w:rsidRDefault="00B536A6" w:rsidP="00B536A6">
      <w:pPr>
        <w:pStyle w:val="Heading3"/>
      </w:pPr>
      <w:bookmarkStart w:id="1" w:name="_Toc83302259"/>
      <w:r>
        <w:t>6.3.24</w:t>
      </w:r>
      <w:r>
        <w:tab/>
        <w:t>TSCTSF Discovery</w:t>
      </w:r>
      <w:bookmarkEnd w:id="1"/>
    </w:p>
    <w:p w14:paraId="382E7ACA" w14:textId="1A5569C4" w:rsidR="00B536A6" w:rsidRDefault="00B536A6" w:rsidP="00B536A6">
      <w:r>
        <w:t xml:space="preserve">The NF consumers </w:t>
      </w:r>
      <w:del w:id="2" w:author="Editor" w:date="2021-11-16T08:22:00Z">
        <w:r w:rsidDel="00B87BAF">
          <w:delText>(e.g. NEF, AF</w:delText>
        </w:r>
      </w:del>
      <w:ins w:id="3" w:author="Huawei-Z" w:date="2021-10-27T11:20:00Z">
        <w:del w:id="4" w:author="Editor" w:date="2021-11-16T08:22:00Z">
          <w:r w:rsidR="005653B9" w:rsidRPr="00166483" w:rsidDel="00B87BAF">
            <w:rPr>
              <w:highlight w:val="yellow"/>
              <w:rPrChange w:id="5" w:author="NTT DOCOMO" w:date="2021-11-16T09:50:00Z">
                <w:rPr/>
              </w:rPrChange>
            </w:rPr>
            <w:delText xml:space="preserve">and </w:delText>
          </w:r>
        </w:del>
      </w:ins>
      <w:del w:id="6" w:author="Editor" w:date="2021-11-16T08:22:00Z">
        <w:r w:rsidDel="00B87BAF">
          <w:delText>)</w:delText>
        </w:r>
      </w:del>
      <w:r>
        <w:t xml:space="preserve"> may utilize the NRF to discover TSCTSF instance(s)</w:t>
      </w:r>
      <w:ins w:id="7" w:author="Editor" w:date="2021-10-27T10:25:00Z">
        <w:r w:rsidR="006D30EC">
          <w:t xml:space="preserve"> </w:t>
        </w:r>
        <w:del w:id="8" w:author="NTT DOCOMO" w:date="2021-11-16T09:51:00Z">
          <w:r w:rsidR="006D30EC" w:rsidRPr="00166483" w:rsidDel="00166483">
            <w:rPr>
              <w:highlight w:val="yellow"/>
              <w:rPrChange w:id="9" w:author="NTT DOCOMO" w:date="2021-11-16T09:51:00Z">
                <w:rPr/>
              </w:rPrChange>
            </w:rPr>
            <w:delText xml:space="preserve">of the same TSCTSF </w:delText>
          </w:r>
        </w:del>
      </w:ins>
      <w:ins w:id="10" w:author="Editor" w:date="2021-11-05T15:50:00Z">
        <w:del w:id="11" w:author="NTT DOCOMO" w:date="2021-11-16T09:51:00Z">
          <w:r w:rsidR="0075126D" w:rsidRPr="00166483" w:rsidDel="00166483">
            <w:rPr>
              <w:highlight w:val="yellow"/>
              <w:rPrChange w:id="12" w:author="NTT DOCOMO" w:date="2021-11-16T09:51:00Z">
                <w:rPr/>
              </w:rPrChange>
            </w:rPr>
            <w:delText>S</w:delText>
          </w:r>
        </w:del>
      </w:ins>
      <w:ins w:id="13" w:author="Editor" w:date="2021-11-05T15:34:00Z">
        <w:del w:id="14" w:author="NTT DOCOMO" w:date="2021-11-16T09:51:00Z">
          <w:r w:rsidR="00A06368" w:rsidRPr="00166483" w:rsidDel="00166483">
            <w:rPr>
              <w:highlight w:val="yellow"/>
              <w:rPrChange w:id="15" w:author="NTT DOCOMO" w:date="2021-11-16T09:51:00Z">
                <w:rPr/>
              </w:rPrChange>
            </w:rPr>
            <w:delText>et</w:delText>
          </w:r>
          <w:r w:rsidR="00A06368" w:rsidDel="00166483">
            <w:delText xml:space="preserve"> </w:delText>
          </w:r>
        </w:del>
      </w:ins>
      <w:r>
        <w:t xml:space="preserve">unless TSCTSF information is available by other means, e.g. locally configured in NF consumers. </w:t>
      </w:r>
      <w:del w:id="16" w:author="NTT DOCOMO" w:date="2021-11-16T09:54:00Z">
        <w:r w:rsidDel="00CE3CE8">
          <w:delText>T</w:delText>
        </w:r>
      </w:del>
      <w:del w:id="17" w:author="NTT DOCOMO" w:date="2021-11-16T09:56:00Z">
        <w:r w:rsidDel="004E4B80">
          <w:delText>he NRF provides NF profile(s) of TSCTSF instance(s) to the NF consumers.</w:delText>
        </w:r>
      </w:del>
    </w:p>
    <w:p w14:paraId="6A295E6A" w14:textId="78246F8F" w:rsidR="00B536A6" w:rsidRDefault="00B536A6" w:rsidP="00B536A6">
      <w:commentRangeStart w:id="18"/>
      <w:r w:rsidRPr="00B87BAF">
        <w:rPr>
          <w:highlight w:val="yellow"/>
          <w:rPrChange w:id="19" w:author="Editor" w:date="2021-11-16T08:18:00Z">
            <w:rPr/>
          </w:rPrChange>
        </w:rPr>
        <w:t>The</w:t>
      </w:r>
      <w:commentRangeEnd w:id="18"/>
      <w:r w:rsidR="00B87BAF">
        <w:rPr>
          <w:rStyle w:val="CommentReference"/>
        </w:rPr>
        <w:commentReference w:id="18"/>
      </w:r>
      <w:r>
        <w:t xml:space="preserve"> following factors may be considered for TSCTSF </w:t>
      </w:r>
      <w:ins w:id="20" w:author="Editor" w:date="2021-10-23T09:58:00Z">
        <w:r w:rsidR="004E51BB">
          <w:t xml:space="preserve">discovery and </w:t>
        </w:r>
      </w:ins>
      <w:r>
        <w:t>selection:</w:t>
      </w:r>
    </w:p>
    <w:p w14:paraId="5017E9D7" w14:textId="10905ED9" w:rsidR="00B536A6" w:rsidRDefault="00B536A6" w:rsidP="00B536A6">
      <w:pPr>
        <w:pStyle w:val="B1"/>
      </w:pPr>
      <w:r>
        <w:t>-</w:t>
      </w:r>
      <w:r>
        <w:tab/>
        <w:t>DNN</w:t>
      </w:r>
      <w:del w:id="21" w:author="Huawei-Z" w:date="2021-10-27T11:26:00Z">
        <w:r w:rsidDel="00636F14">
          <w:delText>(s)</w:delText>
        </w:r>
      </w:del>
      <w:r>
        <w:t xml:space="preserve"> and S-NSSAI</w:t>
      </w:r>
      <w:del w:id="22" w:author="Huawei-Z" w:date="2021-10-27T11:26:00Z">
        <w:r w:rsidDel="00636F14">
          <w:delText>(s)</w:delText>
        </w:r>
      </w:del>
      <w:del w:id="23" w:author="NTT DOCOMO" w:date="2021-11-16T10:01:00Z">
        <w:r w:rsidDel="00925999">
          <w:delText>.</w:delText>
        </w:r>
      </w:del>
      <w:ins w:id="24" w:author="NTT DOCOMO" w:date="2021-11-16T10:01:00Z">
        <w:r w:rsidR="00925999">
          <w:t>:</w:t>
        </w:r>
      </w:ins>
      <w:ins w:id="25" w:author="NTT DOCOMO" w:date="2021-11-16T09:56:00Z">
        <w:r w:rsidR="004E4B80">
          <w:t xml:space="preserve"> </w:t>
        </w:r>
        <w:r w:rsidR="004E4B80" w:rsidRPr="004E4B80">
          <w:t xml:space="preserve">When the NF consumer </w:t>
        </w:r>
      </w:ins>
      <w:ins w:id="26" w:author="NTT DOCOMO" w:date="2021-11-16T10:02:00Z">
        <w:del w:id="27" w:author="Editor" w:date="2021-11-16T09:51:00Z">
          <w:r w:rsidR="00C36682" w:rsidDel="00F07A53">
            <w:delText xml:space="preserve">or PCF </w:delText>
          </w:r>
        </w:del>
      </w:ins>
      <w:ins w:id="28" w:author="NTT DOCOMO" w:date="2021-11-16T09:56:00Z">
        <w:r w:rsidR="004E4B80" w:rsidRPr="004E4B80">
          <w:t>discovers the TSCTSF for a DNN/S-NSSAI, the NRF provides NF profile(s) of TSCTSF instance(s) to the NF consumers belonging to single TSCTSF Set for a given DNN/S-NSSAI.</w:t>
        </w:r>
      </w:ins>
    </w:p>
    <w:p w14:paraId="4072B512" w14:textId="0EF201DF" w:rsidR="00B536A6" w:rsidRDefault="00B536A6" w:rsidP="00B536A6">
      <w:pPr>
        <w:pStyle w:val="B1"/>
        <w:rPr>
          <w:ins w:id="29" w:author="Editor" w:date="2021-10-09T17:10:00Z"/>
        </w:rPr>
      </w:pPr>
      <w:commentRangeStart w:id="30"/>
      <w:r>
        <w:t>-</w:t>
      </w:r>
      <w:r>
        <w:tab/>
      </w:r>
      <w:ins w:id="31" w:author="Editor" w:date="2021-10-09T17:09:00Z">
        <w:r w:rsidR="00C0630C" w:rsidRPr="00E3767F">
          <w:t xml:space="preserve">GPSI or </w:t>
        </w:r>
      </w:ins>
      <w:r>
        <w:t>External Group Identifier</w:t>
      </w:r>
      <w:ins w:id="32" w:author="Editor" w:date="2021-10-09T17:10:00Z">
        <w:del w:id="33" w:author="Huawei-Z" w:date="2021-10-27T11:29:00Z">
          <w:r w:rsidR="00C0630C" w:rsidDel="00636F14">
            <w:delText>;</w:delText>
          </w:r>
        </w:del>
      </w:ins>
      <w:r>
        <w:t>.</w:t>
      </w:r>
      <w:ins w:id="34" w:author="Editor" w:date="2021-11-08T13:16:00Z">
        <w:r w:rsidR="00AD0E57">
          <w:t xml:space="preserve"> </w:t>
        </w:r>
        <w:del w:id="35" w:author="NTT DOCOMO" w:date="2021-11-16T09:56:00Z">
          <w:r w:rsidR="00AD0E57" w:rsidRPr="00E3767F" w:rsidDel="004E4B80">
            <w:delText xml:space="preserve">GPSI or External Group ID; </w:delText>
          </w:r>
          <w:r w:rsidR="00AD0E57" w:rsidDel="004E4B80">
            <w:delText>TSCTSF</w:delText>
          </w:r>
          <w:r w:rsidR="00AD0E57" w:rsidRPr="00E3767F" w:rsidDel="004E4B80">
            <w:delText xml:space="preserve"> NF consumers </w:delText>
          </w:r>
        </w:del>
      </w:ins>
      <w:ins w:id="36" w:author="Editor" w:date="2021-11-08T13:17:00Z">
        <w:del w:id="37" w:author="NTT DOCOMO" w:date="2021-11-16T09:56:00Z">
          <w:r w:rsidR="00AD0E57" w:rsidDel="004E4B80">
            <w:delText>(</w:delText>
          </w:r>
        </w:del>
      </w:ins>
      <w:ins w:id="38" w:author="Editor" w:date="2021-11-08T13:16:00Z">
        <w:del w:id="39" w:author="NTT DOCOMO" w:date="2021-11-16T09:56:00Z">
          <w:r w:rsidR="00AD0E57" w:rsidRPr="00E3767F" w:rsidDel="004E4B80">
            <w:delText>which manage network signalling not based on SUPI/SUCI (e.g. the NEF)</w:delText>
          </w:r>
        </w:del>
      </w:ins>
      <w:ins w:id="40" w:author="Editor" w:date="2021-11-08T13:17:00Z">
        <w:del w:id="41" w:author="NTT DOCOMO" w:date="2021-11-16T09:56:00Z">
          <w:r w:rsidR="00AD0E57" w:rsidDel="004E4B80">
            <w:delText>)</w:delText>
          </w:r>
        </w:del>
      </w:ins>
      <w:ins w:id="42" w:author="Editor" w:date="2021-11-08T13:16:00Z">
        <w:del w:id="43" w:author="NTT DOCOMO" w:date="2021-11-16T09:56:00Z">
          <w:r w:rsidR="00AD0E57" w:rsidRPr="00E3767F" w:rsidDel="004E4B80">
            <w:delText xml:space="preserve"> select a </w:delText>
          </w:r>
        </w:del>
      </w:ins>
      <w:ins w:id="44" w:author="Editor" w:date="2021-11-08T13:17:00Z">
        <w:del w:id="45" w:author="NTT DOCOMO" w:date="2021-11-16T09:56:00Z">
          <w:r w:rsidR="00AD0E57" w:rsidDel="004E4B80">
            <w:delText>TSCTSF</w:delText>
          </w:r>
        </w:del>
      </w:ins>
      <w:ins w:id="46" w:author="Editor" w:date="2021-11-08T13:16:00Z">
        <w:del w:id="47" w:author="NTT DOCOMO" w:date="2021-11-16T09:56:00Z">
          <w:r w:rsidR="00AD0E57" w:rsidRPr="00E3767F" w:rsidDel="004E4B80">
            <w:delText xml:space="preserve"> instance based on the GPSI or External Group ID range the UE</w:delText>
          </w:r>
          <w:r w:rsidR="00AD0E57" w:rsidDel="004E4B80">
            <w:delText>'</w:delText>
          </w:r>
          <w:r w:rsidR="00AD0E57" w:rsidRPr="00E3767F" w:rsidDel="004E4B80">
            <w:delText>s GPSI or External Group ID belongs to or based on the results of a discovery procedure with NRF using the UE</w:delText>
          </w:r>
          <w:r w:rsidR="00AD0E57" w:rsidDel="004E4B80">
            <w:delText>'</w:delText>
          </w:r>
          <w:r w:rsidR="00AD0E57" w:rsidRPr="00E3767F" w:rsidDel="004E4B80">
            <w:delText xml:space="preserve">s GPSI or External Group ID as input for </w:delText>
          </w:r>
        </w:del>
      </w:ins>
      <w:ins w:id="48" w:author="Editor" w:date="2021-11-08T13:18:00Z">
        <w:del w:id="49" w:author="NTT DOCOMO" w:date="2021-11-16T09:56:00Z">
          <w:r w:rsidR="00AD0E57" w:rsidDel="004E4B80">
            <w:delText>TSCTSF</w:delText>
          </w:r>
        </w:del>
      </w:ins>
      <w:ins w:id="50" w:author="Editor" w:date="2021-11-08T13:16:00Z">
        <w:del w:id="51" w:author="NTT DOCOMO" w:date="2021-11-16T09:56:00Z">
          <w:r w:rsidR="00AD0E57" w:rsidRPr="00E3767F" w:rsidDel="004E4B80">
            <w:delText xml:space="preserve"> discovery.</w:delText>
          </w:r>
        </w:del>
      </w:ins>
    </w:p>
    <w:p w14:paraId="0DDFFF49" w14:textId="6715BC03" w:rsidR="00AD0E57" w:rsidRDefault="00C0630C" w:rsidP="00B536A6">
      <w:pPr>
        <w:pStyle w:val="B1"/>
        <w:rPr>
          <w:ins w:id="52" w:author="NTT DOCOMO" w:date="2021-11-16T09:56:00Z"/>
        </w:rPr>
      </w:pPr>
      <w:ins w:id="53" w:author="Editor" w:date="2021-10-09T17:10:00Z">
        <w:r>
          <w:t>-</w:t>
        </w:r>
        <w:r>
          <w:tab/>
        </w:r>
        <w:r w:rsidRPr="00E3767F">
          <w:rPr>
            <w:lang w:eastAsia="ko-KR"/>
          </w:rPr>
          <w:t>SUPI</w:t>
        </w:r>
        <w:r>
          <w:rPr>
            <w:lang w:eastAsia="ko-KR"/>
          </w:rPr>
          <w:t xml:space="preserve"> or Internal Group ID</w:t>
        </w:r>
        <w:r w:rsidRPr="00E3767F">
          <w:t>.</w:t>
        </w:r>
      </w:ins>
      <w:ins w:id="54" w:author="Editor" w:date="2021-11-08T13:16:00Z">
        <w:del w:id="55" w:author="NTT DOCOMO" w:date="2021-11-16T09:56:00Z">
          <w:r w:rsidR="00AD0E57" w:rsidDel="004E4B80">
            <w:delText xml:space="preserve"> </w:delText>
          </w:r>
          <w:r w:rsidR="00AD0E57" w:rsidRPr="00E3767F" w:rsidDel="004E4B80">
            <w:rPr>
              <w:lang w:eastAsia="ko-KR"/>
            </w:rPr>
            <w:delText>SUPI</w:delText>
          </w:r>
          <w:r w:rsidR="00AD0E57" w:rsidDel="004E4B80">
            <w:rPr>
              <w:lang w:eastAsia="ko-KR"/>
            </w:rPr>
            <w:delText xml:space="preserve"> or Internal Group ID</w:delText>
          </w:r>
          <w:r w:rsidR="00AD0E57" w:rsidRPr="00E3767F" w:rsidDel="004E4B80">
            <w:rPr>
              <w:lang w:eastAsia="ko-KR"/>
            </w:rPr>
            <w:delText>;</w:delText>
          </w:r>
          <w:r w:rsidR="00AD0E57" w:rsidRPr="00E3767F" w:rsidDel="004E4B80">
            <w:delText xml:space="preserve"> the </w:delText>
          </w:r>
        </w:del>
      </w:ins>
      <w:ins w:id="56" w:author="Editor" w:date="2021-11-08T13:17:00Z">
        <w:del w:id="57" w:author="NTT DOCOMO" w:date="2021-11-16T09:56:00Z">
          <w:r w:rsidR="00AD0E57" w:rsidDel="004E4B80">
            <w:delText>TSCTSF</w:delText>
          </w:r>
        </w:del>
      </w:ins>
      <w:ins w:id="58" w:author="Editor" w:date="2021-11-08T13:16:00Z">
        <w:del w:id="59" w:author="NTT DOCOMO" w:date="2021-11-16T09:56:00Z">
          <w:r w:rsidR="00AD0E57" w:rsidRPr="00E3767F" w:rsidDel="004E4B80">
            <w:delText xml:space="preserve"> NF consumer</w:delText>
          </w:r>
        </w:del>
      </w:ins>
      <w:ins w:id="60" w:author="Editor" w:date="2021-11-08T13:18:00Z">
        <w:del w:id="61" w:author="NTT DOCOMO" w:date="2021-11-16T09:56:00Z">
          <w:r w:rsidR="00AD0E57" w:rsidDel="004E4B80">
            <w:delText>s</w:delText>
          </w:r>
        </w:del>
      </w:ins>
      <w:ins w:id="62" w:author="Editor" w:date="2021-11-08T13:16:00Z">
        <w:del w:id="63" w:author="NTT DOCOMO" w:date="2021-11-16T09:56:00Z">
          <w:r w:rsidR="00AD0E57" w:rsidRPr="00E3767F" w:rsidDel="004E4B80">
            <w:delText xml:space="preserve"> select a </w:delText>
          </w:r>
        </w:del>
      </w:ins>
      <w:ins w:id="64" w:author="Editor" w:date="2021-11-08T13:18:00Z">
        <w:del w:id="65" w:author="NTT DOCOMO" w:date="2021-11-16T09:56:00Z">
          <w:r w:rsidR="00AD0E57" w:rsidDel="004E4B80">
            <w:delText>TSCTSF</w:delText>
          </w:r>
        </w:del>
      </w:ins>
      <w:ins w:id="66" w:author="Editor" w:date="2021-11-08T13:16:00Z">
        <w:del w:id="67" w:author="NTT DOCOMO" w:date="2021-11-16T09:56:00Z">
          <w:r w:rsidR="00AD0E57" w:rsidRPr="00E3767F" w:rsidDel="004E4B80">
            <w:delText xml:space="preserve"> instance based on the SUPI range the UE</w:delText>
          </w:r>
          <w:r w:rsidR="00AD0E57" w:rsidDel="004E4B80">
            <w:delText>'</w:delText>
          </w:r>
          <w:r w:rsidR="00AD0E57" w:rsidRPr="00E3767F" w:rsidDel="004E4B80">
            <w:delText>s SUPI belongs to or based on the results of a discovery procedure with NRF using the UE</w:delText>
          </w:r>
          <w:r w:rsidR="00AD0E57" w:rsidDel="004E4B80">
            <w:delText>'</w:delText>
          </w:r>
          <w:r w:rsidR="00AD0E57" w:rsidRPr="00E3767F" w:rsidDel="004E4B80">
            <w:delText>s SUPI</w:delText>
          </w:r>
          <w:r w:rsidR="00AD0E57" w:rsidDel="004E4B80">
            <w:delText xml:space="preserve"> or Internal Group ID</w:delText>
          </w:r>
          <w:r w:rsidR="00AD0E57" w:rsidRPr="00E3767F" w:rsidDel="004E4B80">
            <w:delText xml:space="preserve"> as input for </w:delText>
          </w:r>
        </w:del>
      </w:ins>
      <w:ins w:id="68" w:author="Editor" w:date="2021-11-08T13:18:00Z">
        <w:del w:id="69" w:author="NTT DOCOMO" w:date="2021-11-16T09:56:00Z">
          <w:r w:rsidR="00AD0E57" w:rsidDel="004E4B80">
            <w:delText>TSCTSF</w:delText>
          </w:r>
        </w:del>
      </w:ins>
      <w:ins w:id="70" w:author="Editor" w:date="2021-11-08T13:16:00Z">
        <w:del w:id="71" w:author="NTT DOCOMO" w:date="2021-11-16T09:56:00Z">
          <w:r w:rsidR="00AD0E57" w:rsidRPr="00E3767F" w:rsidDel="004E4B80">
            <w:delText xml:space="preserve"> discovery.</w:delText>
          </w:r>
        </w:del>
      </w:ins>
      <w:commentRangeEnd w:id="30"/>
      <w:ins w:id="72" w:author="Editor" w:date="2021-11-16T08:20:00Z">
        <w:r w:rsidR="00B87BAF">
          <w:rPr>
            <w:rStyle w:val="CommentReference"/>
          </w:rPr>
          <w:commentReference w:id="30"/>
        </w:r>
      </w:ins>
    </w:p>
    <w:p w14:paraId="47DA9AFD" w14:textId="77777777" w:rsidR="004E4B80" w:rsidRDefault="004E4B80" w:rsidP="00B536A6">
      <w:pPr>
        <w:pStyle w:val="B1"/>
      </w:pPr>
    </w:p>
    <w:p w14:paraId="64E4AE56" w14:textId="15D5D9C2" w:rsidR="002823B8" w:rsidDel="008C6658" w:rsidRDefault="002823B8" w:rsidP="002823B8">
      <w:pPr>
        <w:pStyle w:val="NO"/>
        <w:rPr>
          <w:ins w:id="73" w:author="Huawei-Z" w:date="2021-10-27T11:29:00Z"/>
          <w:del w:id="74" w:author="NTT DOCOMO" w:date="2021-11-16T09:57:00Z"/>
        </w:rPr>
      </w:pPr>
      <w:ins w:id="75" w:author="Huawei-Z" w:date="2021-10-27T11:30:00Z">
        <w:del w:id="76" w:author="NTT DOCOMO" w:date="2021-11-16T09:57:00Z">
          <w:r w:rsidDel="008C6658">
            <w:delText>NOTE:</w:delText>
          </w:r>
        </w:del>
      </w:ins>
      <w:ins w:id="77" w:author="Huawei-Z" w:date="2021-10-27T11:29:00Z">
        <w:del w:id="78" w:author="NTT DOCOMO" w:date="2021-11-16T09:57:00Z">
          <w:r w:rsidDel="008C6658">
            <w:tab/>
          </w:r>
        </w:del>
      </w:ins>
      <w:ins w:id="79" w:author="Huawei-Z" w:date="2021-10-27T11:32:00Z">
        <w:del w:id="80" w:author="NTT DOCOMO" w:date="2021-11-16T09:57:00Z">
          <w:r w:rsidDel="008C6658">
            <w:delText>T</w:delText>
          </w:r>
        </w:del>
      </w:ins>
      <w:ins w:id="81" w:author="Huawei-Z" w:date="2021-10-27T11:30:00Z">
        <w:del w:id="82" w:author="NTT DOCOMO" w:date="2021-11-16T09:57:00Z">
          <w:r w:rsidDel="008C6658">
            <w:delText xml:space="preserve">he NF consumers </w:delText>
          </w:r>
        </w:del>
      </w:ins>
      <w:ins w:id="83" w:author="Editor" w:date="2021-10-27T10:36:00Z">
        <w:del w:id="84" w:author="NTT DOCOMO" w:date="2021-11-16T09:57:00Z">
          <w:r w:rsidR="00511B1B" w:rsidDel="008C6658">
            <w:delText xml:space="preserve">can </w:delText>
          </w:r>
        </w:del>
      </w:ins>
      <w:ins w:id="85" w:author="Huawei-Z" w:date="2021-10-27T11:30:00Z">
        <w:del w:id="86" w:author="NTT DOCOMO" w:date="2021-11-16T09:57:00Z">
          <w:r w:rsidDel="008C6658">
            <w:delText xml:space="preserve">select </w:delText>
          </w:r>
        </w:del>
      </w:ins>
      <w:ins w:id="87" w:author="Editor" w:date="2021-10-27T10:36:00Z">
        <w:del w:id="88" w:author="NTT DOCOMO" w:date="2021-11-16T09:57:00Z">
          <w:r w:rsidR="00511B1B" w:rsidDel="008C6658">
            <w:delText xml:space="preserve">a </w:delText>
          </w:r>
        </w:del>
      </w:ins>
      <w:ins w:id="89" w:author="Huawei-Z" w:date="2021-10-27T11:30:00Z">
        <w:del w:id="90" w:author="NTT DOCOMO" w:date="2021-11-16T09:57:00Z">
          <w:r w:rsidDel="008C6658">
            <w:delText xml:space="preserve">TSCTSF </w:delText>
          </w:r>
        </w:del>
      </w:ins>
      <w:ins w:id="91" w:author="Editor" w:date="2021-10-27T10:36:00Z">
        <w:del w:id="92" w:author="NTT DOCOMO" w:date="2021-11-16T09:57:00Z">
          <w:r w:rsidR="00511B1B" w:rsidDel="008C6658">
            <w:delText>set</w:delText>
          </w:r>
        </w:del>
      </w:ins>
      <w:ins w:id="93" w:author="Huawei-Z" w:date="2021-10-27T11:30:00Z">
        <w:del w:id="94" w:author="NTT DOCOMO" w:date="2021-11-16T09:57:00Z">
          <w:r w:rsidDel="008C6658">
            <w:delText xml:space="preserve"> based on </w:delText>
          </w:r>
          <w:r w:rsidR="00AC2795" w:rsidDel="008C6658">
            <w:delText>GPSI</w:delText>
          </w:r>
        </w:del>
      </w:ins>
      <w:ins w:id="95" w:author="Huawei-Z" w:date="2021-10-27T11:36:00Z">
        <w:del w:id="96" w:author="NTT DOCOMO" w:date="2021-11-16T09:57:00Z">
          <w:r w:rsidR="00AC2795" w:rsidDel="008C6658">
            <w:delText>/</w:delText>
          </w:r>
        </w:del>
      </w:ins>
      <w:ins w:id="97" w:author="Huawei-Z" w:date="2021-10-27T11:30:00Z">
        <w:del w:id="98" w:author="NTT DOCOMO" w:date="2021-11-16T09:57:00Z">
          <w:r w:rsidDel="008C6658">
            <w:delText xml:space="preserve">SUPI or </w:delText>
          </w:r>
        </w:del>
      </w:ins>
      <w:ins w:id="99" w:author="Huawei-Z" w:date="2021-10-27T11:36:00Z">
        <w:del w:id="100" w:author="NTT DOCOMO" w:date="2021-11-16T09:57:00Z">
          <w:r w:rsidR="00AC2795" w:rsidDel="008C6658">
            <w:delText>External Group Identifier/</w:delText>
          </w:r>
        </w:del>
      </w:ins>
      <w:ins w:id="101" w:author="Huawei-Z" w:date="2021-10-27T11:30:00Z">
        <w:del w:id="102" w:author="NTT DOCOMO" w:date="2021-11-16T09:57:00Z">
          <w:r w:rsidDel="008C6658">
            <w:rPr>
              <w:lang w:eastAsia="ko-KR"/>
            </w:rPr>
            <w:delText>Internal Group ID</w:delText>
          </w:r>
        </w:del>
      </w:ins>
      <w:ins w:id="103" w:author="Huawei-Z" w:date="2021-10-27T11:32:00Z">
        <w:del w:id="104" w:author="NTT DOCOMO" w:date="2021-11-16T09:57:00Z">
          <w:r w:rsidDel="008C6658">
            <w:rPr>
              <w:lang w:eastAsia="ko-KR"/>
            </w:rPr>
            <w:delText xml:space="preserve"> when </w:delText>
          </w:r>
        </w:del>
      </w:ins>
      <w:ins w:id="105" w:author="Huawei-Z" w:date="2021-10-27T11:33:00Z">
        <w:del w:id="106" w:author="NTT DOCOMO" w:date="2021-11-16T09:57:00Z">
          <w:r w:rsidDel="008C6658">
            <w:rPr>
              <w:lang w:eastAsia="ko-KR"/>
            </w:rPr>
            <w:delText xml:space="preserve">the DNN and S-NSSAI is not available </w:delText>
          </w:r>
        </w:del>
      </w:ins>
      <w:ins w:id="107" w:author="Huawei-Z" w:date="2021-10-27T11:34:00Z">
        <w:del w:id="108" w:author="NTT DOCOMO" w:date="2021-11-16T09:57:00Z">
          <w:r w:rsidR="00231B8C" w:rsidDel="008C6658">
            <w:rPr>
              <w:lang w:eastAsia="ko-KR"/>
            </w:rPr>
            <w:delText>in the case of</w:delText>
          </w:r>
        </w:del>
      </w:ins>
      <w:ins w:id="109" w:author="Huawei-Z" w:date="2021-10-27T11:33:00Z">
        <w:del w:id="110" w:author="NTT DOCOMO" w:date="2021-11-16T09:57:00Z">
          <w:r w:rsidDel="008C6658">
            <w:rPr>
              <w:lang w:eastAsia="ko-KR"/>
            </w:rPr>
            <w:delText xml:space="preserve"> AF request for </w:delText>
          </w:r>
        </w:del>
      </w:ins>
      <w:ins w:id="111" w:author="Huawei-Z" w:date="2021-10-27T11:34:00Z">
        <w:del w:id="112" w:author="NTT DOCOMO" w:date="2021-11-16T09:57:00Z">
          <w:r w:rsidR="00231B8C" w:rsidRPr="00231B8C" w:rsidDel="008C6658">
            <w:delText>management of 5G access stratum time distribution</w:delText>
          </w:r>
        </w:del>
      </w:ins>
      <w:ins w:id="113" w:author="Huawei-Z" w:date="2021-10-27T11:35:00Z">
        <w:del w:id="114" w:author="NTT DOCOMO" w:date="2021-11-16T09:57:00Z">
          <w:r w:rsidR="00231B8C" w:rsidDel="008C6658">
            <w:delText xml:space="preserve"> targeting for one UE or</w:delText>
          </w:r>
          <w:r w:rsidR="00231B8C" w:rsidRPr="00231B8C" w:rsidDel="008C6658">
            <w:delText xml:space="preserve"> group of UEs</w:delText>
          </w:r>
          <w:r w:rsidR="00231B8C" w:rsidDel="008C6658">
            <w:delText xml:space="preserve"> respectively</w:delText>
          </w:r>
        </w:del>
      </w:ins>
      <w:ins w:id="115" w:author="Huawei-Z" w:date="2021-10-27T11:29:00Z">
        <w:del w:id="116" w:author="NTT DOCOMO" w:date="2021-11-16T09:57:00Z">
          <w:r w:rsidDel="008C6658">
            <w:delText>.</w:delText>
          </w:r>
        </w:del>
      </w:ins>
    </w:p>
    <w:p w14:paraId="42DC53EE" w14:textId="69BFC628" w:rsidR="0075126D" w:rsidDel="00661CF7" w:rsidRDefault="00B536A6" w:rsidP="002823B8">
      <w:pPr>
        <w:rPr>
          <w:ins w:id="117" w:author="Editor" w:date="2021-11-05T15:49:00Z"/>
          <w:del w:id="118" w:author="NTT DOCOMO" w:date="2021-11-16T10:00:00Z"/>
        </w:rPr>
      </w:pPr>
      <w:r w:rsidRPr="00D95DBD">
        <w:rPr>
          <w:highlight w:val="yellow"/>
        </w:rPr>
        <w:t>If the TSCTSF is locally configured in NF consumers</w:t>
      </w:r>
      <w:r>
        <w:t>, it shall be ensured that the same TSCTSF</w:t>
      </w:r>
      <w:ins w:id="119" w:author="Editor" w:date="2021-11-05T15:50:00Z">
        <w:r w:rsidR="0075126D">
          <w:t xml:space="preserve"> S</w:t>
        </w:r>
      </w:ins>
      <w:ins w:id="120" w:author="Editor" w:date="2021-11-05T15:51:00Z">
        <w:r w:rsidR="0075126D">
          <w:t>et</w:t>
        </w:r>
      </w:ins>
      <w:r>
        <w:t xml:space="preserve"> is </w:t>
      </w:r>
      <w:del w:id="121" w:author="NTT DOCOMO" w:date="2021-11-16T09:59:00Z">
        <w:r w:rsidDel="007F4E0C">
          <w:delText>selected</w:delText>
        </w:r>
      </w:del>
      <w:ins w:id="122" w:author="Huawei-Z" w:date="2021-10-27T11:24:00Z">
        <w:del w:id="123" w:author="NTT DOCOMO" w:date="2021-11-16T09:59:00Z">
          <w:r w:rsidR="00551A75" w:rsidDel="007F4E0C">
            <w:delText xml:space="preserve"> or </w:delText>
          </w:r>
        </w:del>
        <w:r w:rsidR="00551A75">
          <w:t>configured</w:t>
        </w:r>
      </w:ins>
      <w:r>
        <w:t xml:space="preserve"> in all NF consumers (e.g. NEF, AF</w:t>
      </w:r>
      <w:ins w:id="124" w:author="Huawei-Z" w:date="2021-10-27T11:25:00Z">
        <w:del w:id="125" w:author="NTT DOCOMO" w:date="2021-11-16T09:59:00Z">
          <w:r w:rsidR="00551A75" w:rsidDel="007F4E0C">
            <w:delText>, and PCF</w:delText>
          </w:r>
        </w:del>
      </w:ins>
      <w:r>
        <w:t>) for the given DNN and S-NSSAI</w:t>
      </w:r>
      <w:ins w:id="126" w:author="Editor" w:date="2021-11-08T13:05:00Z">
        <w:del w:id="127" w:author="NTT DOCOMO" w:date="2021-11-16T10:06:00Z">
          <w:r w:rsidR="00AD0E57" w:rsidDel="00C36682">
            <w:delText>;</w:delText>
          </w:r>
        </w:del>
      </w:ins>
      <w:ins w:id="128" w:author="NTT DOCOMO" w:date="2021-11-16T10:06:00Z">
        <w:r w:rsidR="00C36682">
          <w:t>.</w:t>
        </w:r>
      </w:ins>
      <w:ins w:id="129" w:author="Editor" w:date="2021-10-27T10:33:00Z">
        <w:r w:rsidR="006D30EC">
          <w:t xml:space="preserve"> </w:t>
        </w:r>
      </w:ins>
      <w:ins w:id="130" w:author="Editor" w:date="2021-10-23T09:57:00Z">
        <w:del w:id="131" w:author="NTT DOCOMO" w:date="2021-11-16T10:05:00Z">
          <w:r w:rsidR="004E51BB" w:rsidDel="00C36682">
            <w:delText>thus</w:delText>
          </w:r>
        </w:del>
      </w:ins>
      <w:ins w:id="132" w:author="Editor" w:date="2021-11-08T13:05:00Z">
        <w:del w:id="133" w:author="NTT DOCOMO" w:date="2021-11-16T10:05:00Z">
          <w:r w:rsidR="00AD0E57" w:rsidDel="00C36682">
            <w:delText>,</w:delText>
          </w:r>
        </w:del>
      </w:ins>
      <w:ins w:id="134" w:author="Editor" w:date="2021-10-23T09:57:00Z">
        <w:del w:id="135" w:author="NTT DOCOMO" w:date="2021-11-16T10:05:00Z">
          <w:r w:rsidR="004E51BB" w:rsidDel="00C36682">
            <w:delText xml:space="preserve"> it is assumed that </w:delText>
          </w:r>
        </w:del>
        <w:del w:id="136" w:author="NTT DOCOMO" w:date="2021-11-16T09:59:00Z">
          <w:r w:rsidR="004E51BB" w:rsidDel="007F4E0C">
            <w:delText>t</w:delText>
          </w:r>
        </w:del>
        <w:del w:id="137" w:author="NTT DOCOMO" w:date="2021-11-16T10:05:00Z">
          <w:r w:rsidR="004E51BB" w:rsidDel="00C36682">
            <w:delText xml:space="preserve">here is </w:delText>
          </w:r>
        </w:del>
      </w:ins>
      <w:ins w:id="138" w:author="Editor" w:date="2021-10-27T10:24:00Z">
        <w:del w:id="139" w:author="NTT DOCOMO" w:date="2021-11-16T10:05:00Z">
          <w:r w:rsidR="006D30EC" w:rsidDel="00C36682">
            <w:delText xml:space="preserve">only one </w:delText>
          </w:r>
        </w:del>
      </w:ins>
      <w:ins w:id="140" w:author="Editor" w:date="2021-10-23T09:57:00Z">
        <w:del w:id="141" w:author="NTT DOCOMO" w:date="2021-11-16T10:05:00Z">
          <w:r w:rsidR="004E51BB" w:rsidDel="00C36682">
            <w:delText xml:space="preserve">TSCTSF </w:delText>
          </w:r>
        </w:del>
      </w:ins>
      <w:ins w:id="142" w:author="Editor" w:date="2021-10-27T10:24:00Z">
        <w:del w:id="143" w:author="NTT DOCOMO" w:date="2021-11-16T10:05:00Z">
          <w:r w:rsidR="006D30EC" w:rsidDel="00C36682">
            <w:delText>Set</w:delText>
          </w:r>
        </w:del>
      </w:ins>
      <w:ins w:id="144" w:author="Editor" w:date="2021-10-23T09:57:00Z">
        <w:del w:id="145" w:author="NTT DOCOMO" w:date="2021-11-16T10:05:00Z">
          <w:r w:rsidR="004E51BB" w:rsidDel="00C36682">
            <w:delText xml:space="preserve"> for a given DNN/S-NSSAI</w:delText>
          </w:r>
        </w:del>
      </w:ins>
      <w:ins w:id="146" w:author="Editor" w:date="2021-10-27T10:32:00Z">
        <w:del w:id="147" w:author="NTT DOCOMO" w:date="2021-11-16T10:00:00Z">
          <w:r w:rsidR="006D30EC" w:rsidDel="008C3D46">
            <w:delText>, GPSI, External Group ID, SUPI, Internal Group ID</w:delText>
          </w:r>
        </w:del>
      </w:ins>
      <w:ins w:id="148" w:author="Editor" w:date="2021-10-23T09:57:00Z">
        <w:del w:id="149" w:author="NTT DOCOMO" w:date="2021-11-16T10:05:00Z">
          <w:r w:rsidR="004E51BB" w:rsidDel="00C36682">
            <w:delText xml:space="preserve"> in this release of the specification</w:delText>
          </w:r>
        </w:del>
      </w:ins>
      <w:del w:id="150" w:author="NTT DOCOMO" w:date="2021-11-16T10:05:00Z">
        <w:r w:rsidDel="00C36682">
          <w:delText xml:space="preserve">. </w:delText>
        </w:r>
      </w:del>
      <w:ins w:id="151" w:author="Editor" w:date="2021-11-05T15:49:00Z">
        <w:del w:id="152" w:author="NTT DOCOMO" w:date="2021-11-16T09:49:00Z">
          <w:r w:rsidR="0075126D" w:rsidDel="00166483">
            <w:delText xml:space="preserve">If the same TSCTSF </w:delText>
          </w:r>
        </w:del>
      </w:ins>
      <w:ins w:id="153" w:author="Editor" w:date="2021-11-05T15:50:00Z">
        <w:del w:id="154" w:author="NTT DOCOMO" w:date="2021-11-16T09:49:00Z">
          <w:r w:rsidR="0075126D" w:rsidDel="00166483">
            <w:delText xml:space="preserve">instance </w:delText>
          </w:r>
        </w:del>
      </w:ins>
      <w:ins w:id="155" w:author="Editor" w:date="2021-11-05T15:49:00Z">
        <w:del w:id="156" w:author="NTT DOCOMO" w:date="2021-11-16T09:49:00Z">
          <w:r w:rsidR="0075126D" w:rsidDel="00166483">
            <w:delText xml:space="preserve">is available, then the NRF provides the NF profile of the same TSCTSF instance to the NF consumers. Otherwise, </w:delText>
          </w:r>
        </w:del>
        <w:del w:id="157" w:author="NTT DOCOMO" w:date="2021-11-16T09:55:00Z">
          <w:r w:rsidR="0075126D" w:rsidDel="004E4B80">
            <w:delText>the NRF provides the NF profile(s) of TSCTSF instance(s) belonging to the same TSCTSF Set to the NF consumers.</w:delText>
          </w:r>
        </w:del>
      </w:ins>
    </w:p>
    <w:p w14:paraId="0B9956D3" w14:textId="0AE5C6FC" w:rsidR="00B536A6" w:rsidRDefault="00B536A6" w:rsidP="002823B8">
      <w:pPr>
        <w:rPr>
          <w:ins w:id="158" w:author="NTT DOCOMO" w:date="2021-11-16T10:06:00Z"/>
        </w:rPr>
      </w:pPr>
      <w:r w:rsidRPr="00166483">
        <w:rPr>
          <w:highlight w:val="yellow"/>
        </w:rPr>
        <w:t xml:space="preserve">The same TSCTSF </w:t>
      </w:r>
      <w:ins w:id="159" w:author="NTT DOCOMO" w:date="2021-11-16T10:01:00Z">
        <w:r w:rsidR="00925999">
          <w:rPr>
            <w:highlight w:val="yellow"/>
          </w:rPr>
          <w:t xml:space="preserve">Set </w:t>
        </w:r>
      </w:ins>
      <w:r w:rsidRPr="00166483">
        <w:rPr>
          <w:highlight w:val="yellow"/>
        </w:rPr>
        <w:t xml:space="preserve">shall be configured also </w:t>
      </w:r>
      <w:del w:id="160" w:author="Editor" w:date="2021-11-16T08:22:00Z">
        <w:r w:rsidRPr="00166483" w:rsidDel="00B87BAF">
          <w:rPr>
            <w:highlight w:val="yellow"/>
          </w:rPr>
          <w:delText xml:space="preserve">to </w:delText>
        </w:r>
      </w:del>
      <w:ins w:id="161" w:author="Editor" w:date="2021-11-16T08:22:00Z">
        <w:r w:rsidR="00B87BAF">
          <w:rPr>
            <w:highlight w:val="yellow"/>
          </w:rPr>
          <w:t>in the</w:t>
        </w:r>
        <w:r w:rsidR="00B87BAF" w:rsidRPr="00166483">
          <w:rPr>
            <w:highlight w:val="yellow"/>
          </w:rPr>
          <w:t xml:space="preserve"> </w:t>
        </w:r>
      </w:ins>
      <w:r w:rsidRPr="00166483">
        <w:rPr>
          <w:highlight w:val="yellow"/>
        </w:rPr>
        <w:t>PCF serving PDU Sessions for this DNN and S-NSSAI to notify the TSCTSF for a PDU Session.</w:t>
      </w:r>
    </w:p>
    <w:p w14:paraId="17A0CFB3" w14:textId="0F4CBB01" w:rsidR="00C36682" w:rsidRDefault="00C36682" w:rsidP="002823B8">
      <w:pPr>
        <w:rPr>
          <w:ins w:id="162" w:author="NTT DOCOMO" w:date="2021-11-16T10:06:00Z"/>
        </w:rPr>
      </w:pPr>
    </w:p>
    <w:p w14:paraId="0DAED8F4" w14:textId="62CBC7DE" w:rsidR="00C36682" w:rsidRDefault="00C36682" w:rsidP="00C36682">
      <w:pPr>
        <w:pStyle w:val="NO"/>
      </w:pPr>
      <w:ins w:id="163" w:author="NTT DOCOMO" w:date="2021-11-16T10:06:00Z">
        <w:r>
          <w:t>NOTE: Thus, it is assumed that here is only one TSCTSF Set for a given DNN/S-NSSAI in this release of the specification.</w:t>
        </w:r>
      </w:ins>
    </w:p>
    <w:p w14:paraId="3F64D8D3" w14:textId="208B0E76" w:rsidR="006C0CE9" w:rsidRDefault="00B536A6" w:rsidP="00B536A6">
      <w:del w:id="164" w:author="Editor" w:date="2021-10-23T09:56:00Z">
        <w:r w:rsidDel="004E51BB">
          <w:delText xml:space="preserve">If the TSCTSF is discovered from NRF, the discovered and selected TSCTSF shall store the TSCTSF NF ID and Notification Target Address to the UDR for the given DNN and S-NSSAI. 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The PCF serving PDU Sessions for the given DNN and S-NSSAI shall </w:delText>
        </w:r>
      </w:del>
      <w:ins w:id="165" w:author="NTT DOCOMO" w:date="2021-10-07T12:20:00Z">
        <w:del w:id="166" w:author="Editor" w:date="2021-10-23T09:56:00Z">
          <w:r w:rsidR="00BE0EDF" w:rsidDel="004E51BB">
            <w:delText xml:space="preserve"> </w:delText>
          </w:r>
        </w:del>
      </w:ins>
      <w:del w:id="167" w:author="Editor" w:date="2021-10-23T09:56:00Z">
        <w:r w:rsidDel="004E51BB">
          <w:delText>use the Notification Target Address as received from the UDR to notify the TSCTSF for a PDU Session. The TSCTSF deletes the TSCTSF NF ID and the Notification Target Address from the UDR after all the PDU Session(s) for the given DNN and S-NSSAI are released.</w:delText>
        </w:r>
      </w:del>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ditor" w:date="2021-11-16T08:18:00Z" w:initials="Editor">
    <w:p w14:paraId="11764B84" w14:textId="06CBFE43" w:rsidR="00B87BAF" w:rsidRDefault="00B87BAF">
      <w:pPr>
        <w:pStyle w:val="CommentText"/>
      </w:pPr>
      <w:r>
        <w:rPr>
          <w:rStyle w:val="CommentReference"/>
        </w:rPr>
        <w:annotationRef/>
      </w:r>
      <w:r>
        <w:t xml:space="preserve">“Each of the factor” is wrong as not all the factors are needed for every discovery procedure rather only one of them would be needed. Please look at every discovery and selection section. </w:t>
      </w:r>
    </w:p>
  </w:comment>
  <w:comment w:id="30" w:author="Editor" w:date="2021-11-16T08:20:00Z" w:initials="Editor">
    <w:p w14:paraId="3FD7CC92" w14:textId="7AAB0990" w:rsidR="00B87BAF" w:rsidRDefault="00B87BAF">
      <w:pPr>
        <w:pStyle w:val="CommentText"/>
      </w:pPr>
      <w:r>
        <w:rPr>
          <w:rStyle w:val="CommentReference"/>
        </w:rPr>
        <w:annotationRef/>
      </w:r>
      <w:r>
        <w:t>I don’t understand why you deleted this because this is retained from existing UDM/UDR discovery and selection procedure and this is how it works.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764B84" w15:done="0"/>
  <w15:commentEx w15:paraId="3FD7CC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DE7E7" w16cex:dateUtc="2021-11-16T14:18:00Z"/>
  <w16cex:commentExtensible w16cex:durableId="253DE862" w16cex:dateUtc="2021-11-16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764B84" w16cid:durableId="253DE7E7"/>
  <w16cid:commentId w16cid:paraId="3FD7CC92" w16cid:durableId="253DE8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A9998" w14:textId="77777777" w:rsidR="006A3557" w:rsidRDefault="006A3557">
      <w:r>
        <w:separator/>
      </w:r>
    </w:p>
  </w:endnote>
  <w:endnote w:type="continuationSeparator" w:id="0">
    <w:p w14:paraId="1BF5B767" w14:textId="77777777" w:rsidR="006A3557" w:rsidRDefault="006A3557">
      <w:r>
        <w:continuationSeparator/>
      </w:r>
    </w:p>
  </w:endnote>
  <w:endnote w:type="continuationNotice" w:id="1">
    <w:p w14:paraId="05B1F4EC" w14:textId="77777777" w:rsidR="006A3557" w:rsidRDefault="006A3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4D32C" w14:textId="77777777" w:rsidR="006A3557" w:rsidRDefault="006A3557">
      <w:r>
        <w:separator/>
      </w:r>
    </w:p>
  </w:footnote>
  <w:footnote w:type="continuationSeparator" w:id="0">
    <w:p w14:paraId="63831384" w14:textId="77777777" w:rsidR="006A3557" w:rsidRDefault="006A3557">
      <w:r>
        <w:continuationSeparator/>
      </w:r>
    </w:p>
  </w:footnote>
  <w:footnote w:type="continuationNotice" w:id="1">
    <w:p w14:paraId="66D8EBFF" w14:textId="77777777" w:rsidR="006A3557" w:rsidRDefault="006A3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4B2438"/>
    <w:multiLevelType w:val="hybridMultilevel"/>
    <w:tmpl w:val="84A073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A44FA1"/>
    <w:multiLevelType w:val="hybridMultilevel"/>
    <w:tmpl w:val="2CF07C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C95DB3"/>
    <w:multiLevelType w:val="hybridMultilevel"/>
    <w:tmpl w:val="DD081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8" w15:restartNumberingAfterBreak="0">
    <w:nsid w:val="70943802"/>
    <w:multiLevelType w:val="hybridMultilevel"/>
    <w:tmpl w:val="90A8199C"/>
    <w:lvl w:ilvl="0" w:tplc="6D5A9C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7"/>
  </w:num>
  <w:num w:numId="4">
    <w:abstractNumId w:val="1"/>
  </w:num>
  <w:num w:numId="5">
    <w:abstractNumId w:val="8"/>
  </w:num>
  <w:num w:numId="6">
    <w:abstractNumId w:val="6"/>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Z">
    <w15:presenceInfo w15:providerId="None" w15:userId="Huawei-Z"/>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C0"/>
    <w:rsid w:val="00017695"/>
    <w:rsid w:val="00021FDC"/>
    <w:rsid w:val="00022C67"/>
    <w:rsid w:val="00022E4A"/>
    <w:rsid w:val="00025F28"/>
    <w:rsid w:val="00045202"/>
    <w:rsid w:val="00063211"/>
    <w:rsid w:val="000724DC"/>
    <w:rsid w:val="00096796"/>
    <w:rsid w:val="000A5D83"/>
    <w:rsid w:val="000A6394"/>
    <w:rsid w:val="000A6993"/>
    <w:rsid w:val="000B7FED"/>
    <w:rsid w:val="000C038A"/>
    <w:rsid w:val="000C09B5"/>
    <w:rsid w:val="000C6598"/>
    <w:rsid w:val="000D34F6"/>
    <w:rsid w:val="000D44B3"/>
    <w:rsid w:val="000D6C4E"/>
    <w:rsid w:val="000F11AA"/>
    <w:rsid w:val="000F54E4"/>
    <w:rsid w:val="000F5D3E"/>
    <w:rsid w:val="0010655C"/>
    <w:rsid w:val="00106611"/>
    <w:rsid w:val="001125B1"/>
    <w:rsid w:val="0011763C"/>
    <w:rsid w:val="00125322"/>
    <w:rsid w:val="001377F3"/>
    <w:rsid w:val="00145D43"/>
    <w:rsid w:val="00166483"/>
    <w:rsid w:val="00177D43"/>
    <w:rsid w:val="00184698"/>
    <w:rsid w:val="00192128"/>
    <w:rsid w:val="00192C46"/>
    <w:rsid w:val="001A00A7"/>
    <w:rsid w:val="001A08B3"/>
    <w:rsid w:val="001A379F"/>
    <w:rsid w:val="001A6E61"/>
    <w:rsid w:val="001A7B60"/>
    <w:rsid w:val="001B2562"/>
    <w:rsid w:val="001B52F0"/>
    <w:rsid w:val="001B7A65"/>
    <w:rsid w:val="001C1925"/>
    <w:rsid w:val="001D7D5B"/>
    <w:rsid w:val="001E14C1"/>
    <w:rsid w:val="001E41F3"/>
    <w:rsid w:val="001F2650"/>
    <w:rsid w:val="001F6AB4"/>
    <w:rsid w:val="0021354C"/>
    <w:rsid w:val="002271F3"/>
    <w:rsid w:val="00231B8C"/>
    <w:rsid w:val="00247BFC"/>
    <w:rsid w:val="0026004D"/>
    <w:rsid w:val="002640DD"/>
    <w:rsid w:val="002641F1"/>
    <w:rsid w:val="00264D6F"/>
    <w:rsid w:val="002655E4"/>
    <w:rsid w:val="002723EB"/>
    <w:rsid w:val="00273BB1"/>
    <w:rsid w:val="00275D12"/>
    <w:rsid w:val="002823B8"/>
    <w:rsid w:val="00284FEB"/>
    <w:rsid w:val="00285017"/>
    <w:rsid w:val="002860C4"/>
    <w:rsid w:val="00286553"/>
    <w:rsid w:val="00293C44"/>
    <w:rsid w:val="002971AD"/>
    <w:rsid w:val="002A3743"/>
    <w:rsid w:val="002B5741"/>
    <w:rsid w:val="002B7F29"/>
    <w:rsid w:val="002C469E"/>
    <w:rsid w:val="002E02A5"/>
    <w:rsid w:val="002E472E"/>
    <w:rsid w:val="00301B8A"/>
    <w:rsid w:val="00305409"/>
    <w:rsid w:val="0032611C"/>
    <w:rsid w:val="00340798"/>
    <w:rsid w:val="00354B9E"/>
    <w:rsid w:val="00360822"/>
    <w:rsid w:val="003609EF"/>
    <w:rsid w:val="0036231A"/>
    <w:rsid w:val="00365174"/>
    <w:rsid w:val="00366E31"/>
    <w:rsid w:val="00374DD4"/>
    <w:rsid w:val="003764D3"/>
    <w:rsid w:val="003924FD"/>
    <w:rsid w:val="00392CA0"/>
    <w:rsid w:val="00394B8D"/>
    <w:rsid w:val="00395E11"/>
    <w:rsid w:val="003C3A4E"/>
    <w:rsid w:val="003D61F8"/>
    <w:rsid w:val="003E1A36"/>
    <w:rsid w:val="003E45C9"/>
    <w:rsid w:val="00403F05"/>
    <w:rsid w:val="0041014C"/>
    <w:rsid w:val="00410371"/>
    <w:rsid w:val="0041160F"/>
    <w:rsid w:val="004242F1"/>
    <w:rsid w:val="004407C2"/>
    <w:rsid w:val="004414DE"/>
    <w:rsid w:val="004610E3"/>
    <w:rsid w:val="00462630"/>
    <w:rsid w:val="00475AC3"/>
    <w:rsid w:val="00486DF2"/>
    <w:rsid w:val="0049207B"/>
    <w:rsid w:val="004A64A9"/>
    <w:rsid w:val="004B75B7"/>
    <w:rsid w:val="004C4BBE"/>
    <w:rsid w:val="004D28F4"/>
    <w:rsid w:val="004D2EC8"/>
    <w:rsid w:val="004D308D"/>
    <w:rsid w:val="004E4B80"/>
    <w:rsid w:val="004E51BB"/>
    <w:rsid w:val="004F2AEA"/>
    <w:rsid w:val="00502272"/>
    <w:rsid w:val="00511B1B"/>
    <w:rsid w:val="005154A2"/>
    <w:rsid w:val="0051580D"/>
    <w:rsid w:val="00547111"/>
    <w:rsid w:val="00551A75"/>
    <w:rsid w:val="0056098A"/>
    <w:rsid w:val="005617AA"/>
    <w:rsid w:val="005653B9"/>
    <w:rsid w:val="00570F82"/>
    <w:rsid w:val="0057660A"/>
    <w:rsid w:val="00586918"/>
    <w:rsid w:val="005928F3"/>
    <w:rsid w:val="00592D74"/>
    <w:rsid w:val="00597309"/>
    <w:rsid w:val="005B7066"/>
    <w:rsid w:val="005D633F"/>
    <w:rsid w:val="005E2C44"/>
    <w:rsid w:val="00601752"/>
    <w:rsid w:val="00601A80"/>
    <w:rsid w:val="00601CB1"/>
    <w:rsid w:val="00612986"/>
    <w:rsid w:val="00621188"/>
    <w:rsid w:val="006257ED"/>
    <w:rsid w:val="00636A5E"/>
    <w:rsid w:val="00636F14"/>
    <w:rsid w:val="0063703D"/>
    <w:rsid w:val="00643FC2"/>
    <w:rsid w:val="006443DF"/>
    <w:rsid w:val="00647F54"/>
    <w:rsid w:val="0065039F"/>
    <w:rsid w:val="00653D3C"/>
    <w:rsid w:val="00660FDD"/>
    <w:rsid w:val="00661CF7"/>
    <w:rsid w:val="00665C47"/>
    <w:rsid w:val="00667324"/>
    <w:rsid w:val="00673248"/>
    <w:rsid w:val="00695808"/>
    <w:rsid w:val="006972BE"/>
    <w:rsid w:val="006A3557"/>
    <w:rsid w:val="006B4127"/>
    <w:rsid w:val="006B46FB"/>
    <w:rsid w:val="006C0CE9"/>
    <w:rsid w:val="006D019F"/>
    <w:rsid w:val="006D170F"/>
    <w:rsid w:val="006D30EC"/>
    <w:rsid w:val="006D3F03"/>
    <w:rsid w:val="006E21FB"/>
    <w:rsid w:val="00704324"/>
    <w:rsid w:val="00711090"/>
    <w:rsid w:val="007134DF"/>
    <w:rsid w:val="007273B6"/>
    <w:rsid w:val="0073120A"/>
    <w:rsid w:val="00741618"/>
    <w:rsid w:val="007472D3"/>
    <w:rsid w:val="0075126D"/>
    <w:rsid w:val="007708FA"/>
    <w:rsid w:val="007730A2"/>
    <w:rsid w:val="00792342"/>
    <w:rsid w:val="007977A8"/>
    <w:rsid w:val="007A3A46"/>
    <w:rsid w:val="007A511B"/>
    <w:rsid w:val="007A79AA"/>
    <w:rsid w:val="007A7C63"/>
    <w:rsid w:val="007B3A2E"/>
    <w:rsid w:val="007B512A"/>
    <w:rsid w:val="007B54C1"/>
    <w:rsid w:val="007B5CD8"/>
    <w:rsid w:val="007B6BDA"/>
    <w:rsid w:val="007C2097"/>
    <w:rsid w:val="007C2B11"/>
    <w:rsid w:val="007C7937"/>
    <w:rsid w:val="007D6A07"/>
    <w:rsid w:val="007F0040"/>
    <w:rsid w:val="007F08B5"/>
    <w:rsid w:val="007F3127"/>
    <w:rsid w:val="007F4314"/>
    <w:rsid w:val="007F4E0C"/>
    <w:rsid w:val="007F7259"/>
    <w:rsid w:val="008040A8"/>
    <w:rsid w:val="00804879"/>
    <w:rsid w:val="00812C02"/>
    <w:rsid w:val="008144C3"/>
    <w:rsid w:val="008266F6"/>
    <w:rsid w:val="008279FA"/>
    <w:rsid w:val="00842454"/>
    <w:rsid w:val="00851D05"/>
    <w:rsid w:val="00852696"/>
    <w:rsid w:val="008626E7"/>
    <w:rsid w:val="00870EE7"/>
    <w:rsid w:val="008729D3"/>
    <w:rsid w:val="008863B9"/>
    <w:rsid w:val="00887C9E"/>
    <w:rsid w:val="00894EDA"/>
    <w:rsid w:val="008A0B5F"/>
    <w:rsid w:val="008A0FF4"/>
    <w:rsid w:val="008A1AF1"/>
    <w:rsid w:val="008A45A6"/>
    <w:rsid w:val="008B378D"/>
    <w:rsid w:val="008C22D0"/>
    <w:rsid w:val="008C2C6A"/>
    <w:rsid w:val="008C3D46"/>
    <w:rsid w:val="008C6658"/>
    <w:rsid w:val="008E3F57"/>
    <w:rsid w:val="008E5A69"/>
    <w:rsid w:val="008E5D3C"/>
    <w:rsid w:val="008F3789"/>
    <w:rsid w:val="008F4A28"/>
    <w:rsid w:val="008F5AEE"/>
    <w:rsid w:val="008F686C"/>
    <w:rsid w:val="0090746F"/>
    <w:rsid w:val="00912B69"/>
    <w:rsid w:val="009148DE"/>
    <w:rsid w:val="00915814"/>
    <w:rsid w:val="00915D8E"/>
    <w:rsid w:val="00920709"/>
    <w:rsid w:val="00925999"/>
    <w:rsid w:val="00927B88"/>
    <w:rsid w:val="009326A1"/>
    <w:rsid w:val="00934587"/>
    <w:rsid w:val="00941E30"/>
    <w:rsid w:val="00945885"/>
    <w:rsid w:val="00947B09"/>
    <w:rsid w:val="00953F35"/>
    <w:rsid w:val="009777D9"/>
    <w:rsid w:val="009801BA"/>
    <w:rsid w:val="00991B88"/>
    <w:rsid w:val="009931AC"/>
    <w:rsid w:val="009A3B14"/>
    <w:rsid w:val="009A5753"/>
    <w:rsid w:val="009A579D"/>
    <w:rsid w:val="009B42AE"/>
    <w:rsid w:val="009E3297"/>
    <w:rsid w:val="009E3FB6"/>
    <w:rsid w:val="009F41E6"/>
    <w:rsid w:val="009F734F"/>
    <w:rsid w:val="00A06368"/>
    <w:rsid w:val="00A14BAF"/>
    <w:rsid w:val="00A246B6"/>
    <w:rsid w:val="00A33437"/>
    <w:rsid w:val="00A47E70"/>
    <w:rsid w:val="00A50CF0"/>
    <w:rsid w:val="00A5440D"/>
    <w:rsid w:val="00A64D03"/>
    <w:rsid w:val="00A6620A"/>
    <w:rsid w:val="00A714AA"/>
    <w:rsid w:val="00A7671C"/>
    <w:rsid w:val="00A84F10"/>
    <w:rsid w:val="00A87B10"/>
    <w:rsid w:val="00AA2CBC"/>
    <w:rsid w:val="00AA67E2"/>
    <w:rsid w:val="00AC2795"/>
    <w:rsid w:val="00AC5820"/>
    <w:rsid w:val="00AD021A"/>
    <w:rsid w:val="00AD0E57"/>
    <w:rsid w:val="00AD1CD8"/>
    <w:rsid w:val="00AD7ADA"/>
    <w:rsid w:val="00AF0C45"/>
    <w:rsid w:val="00B011E9"/>
    <w:rsid w:val="00B2183D"/>
    <w:rsid w:val="00B244C5"/>
    <w:rsid w:val="00B258BB"/>
    <w:rsid w:val="00B401E8"/>
    <w:rsid w:val="00B44ABF"/>
    <w:rsid w:val="00B44D60"/>
    <w:rsid w:val="00B536A6"/>
    <w:rsid w:val="00B67B97"/>
    <w:rsid w:val="00B727F4"/>
    <w:rsid w:val="00B7351B"/>
    <w:rsid w:val="00B81375"/>
    <w:rsid w:val="00B87BAF"/>
    <w:rsid w:val="00B95F65"/>
    <w:rsid w:val="00B968C8"/>
    <w:rsid w:val="00BA3EC5"/>
    <w:rsid w:val="00BA405D"/>
    <w:rsid w:val="00BA51D9"/>
    <w:rsid w:val="00BA7603"/>
    <w:rsid w:val="00BB26DD"/>
    <w:rsid w:val="00BB5DFC"/>
    <w:rsid w:val="00BD2066"/>
    <w:rsid w:val="00BD279D"/>
    <w:rsid w:val="00BD6BB8"/>
    <w:rsid w:val="00BD6DBF"/>
    <w:rsid w:val="00BE0EDF"/>
    <w:rsid w:val="00BE2563"/>
    <w:rsid w:val="00BE2F5F"/>
    <w:rsid w:val="00BE5CD5"/>
    <w:rsid w:val="00BE74EE"/>
    <w:rsid w:val="00C009F6"/>
    <w:rsid w:val="00C043E3"/>
    <w:rsid w:val="00C0630C"/>
    <w:rsid w:val="00C12326"/>
    <w:rsid w:val="00C13697"/>
    <w:rsid w:val="00C15C98"/>
    <w:rsid w:val="00C16ED9"/>
    <w:rsid w:val="00C1732B"/>
    <w:rsid w:val="00C23D14"/>
    <w:rsid w:val="00C36682"/>
    <w:rsid w:val="00C41A2A"/>
    <w:rsid w:val="00C435AE"/>
    <w:rsid w:val="00C513E7"/>
    <w:rsid w:val="00C5362D"/>
    <w:rsid w:val="00C54EA8"/>
    <w:rsid w:val="00C611FE"/>
    <w:rsid w:val="00C62EDB"/>
    <w:rsid w:val="00C65991"/>
    <w:rsid w:val="00C6624B"/>
    <w:rsid w:val="00C66BA2"/>
    <w:rsid w:val="00C711FC"/>
    <w:rsid w:val="00C71DF5"/>
    <w:rsid w:val="00C73610"/>
    <w:rsid w:val="00C86D7E"/>
    <w:rsid w:val="00C9266B"/>
    <w:rsid w:val="00C95391"/>
    <w:rsid w:val="00C95985"/>
    <w:rsid w:val="00CB6E29"/>
    <w:rsid w:val="00CC02E4"/>
    <w:rsid w:val="00CC5026"/>
    <w:rsid w:val="00CC68D0"/>
    <w:rsid w:val="00CD2206"/>
    <w:rsid w:val="00CD45A0"/>
    <w:rsid w:val="00CE3860"/>
    <w:rsid w:val="00CE3CE8"/>
    <w:rsid w:val="00CF6139"/>
    <w:rsid w:val="00D03F9A"/>
    <w:rsid w:val="00D0697A"/>
    <w:rsid w:val="00D06D51"/>
    <w:rsid w:val="00D2194F"/>
    <w:rsid w:val="00D24991"/>
    <w:rsid w:val="00D3097F"/>
    <w:rsid w:val="00D3159D"/>
    <w:rsid w:val="00D31644"/>
    <w:rsid w:val="00D47B18"/>
    <w:rsid w:val="00D50255"/>
    <w:rsid w:val="00D5514F"/>
    <w:rsid w:val="00D66520"/>
    <w:rsid w:val="00D739BA"/>
    <w:rsid w:val="00D81899"/>
    <w:rsid w:val="00D87BF6"/>
    <w:rsid w:val="00D95DBD"/>
    <w:rsid w:val="00DC4DD6"/>
    <w:rsid w:val="00DD7F10"/>
    <w:rsid w:val="00DE34CF"/>
    <w:rsid w:val="00DE69E8"/>
    <w:rsid w:val="00E006F4"/>
    <w:rsid w:val="00E012FD"/>
    <w:rsid w:val="00E04CE4"/>
    <w:rsid w:val="00E11AC6"/>
    <w:rsid w:val="00E13691"/>
    <w:rsid w:val="00E13F3D"/>
    <w:rsid w:val="00E317C7"/>
    <w:rsid w:val="00E34898"/>
    <w:rsid w:val="00E35397"/>
    <w:rsid w:val="00E650E3"/>
    <w:rsid w:val="00E70314"/>
    <w:rsid w:val="00E74906"/>
    <w:rsid w:val="00E77D56"/>
    <w:rsid w:val="00E9128D"/>
    <w:rsid w:val="00EA2D66"/>
    <w:rsid w:val="00EA3442"/>
    <w:rsid w:val="00EB09B7"/>
    <w:rsid w:val="00EB5626"/>
    <w:rsid w:val="00EC1C8A"/>
    <w:rsid w:val="00EE61C6"/>
    <w:rsid w:val="00EE7D7C"/>
    <w:rsid w:val="00EF5A5E"/>
    <w:rsid w:val="00F0171F"/>
    <w:rsid w:val="00F07A53"/>
    <w:rsid w:val="00F259B7"/>
    <w:rsid w:val="00F25D98"/>
    <w:rsid w:val="00F300FB"/>
    <w:rsid w:val="00F334A9"/>
    <w:rsid w:val="00F4196F"/>
    <w:rsid w:val="00F45D9F"/>
    <w:rsid w:val="00F60C00"/>
    <w:rsid w:val="00F66DE3"/>
    <w:rsid w:val="00F80B71"/>
    <w:rsid w:val="00F84B1E"/>
    <w:rsid w:val="00F94372"/>
    <w:rsid w:val="00FA50BA"/>
    <w:rsid w:val="00FB5124"/>
    <w:rsid w:val="00FB6386"/>
    <w:rsid w:val="00FC4CA5"/>
    <w:rsid w:val="00FC6C2F"/>
    <w:rsid w:val="00FD40A3"/>
    <w:rsid w:val="00FE1FAC"/>
    <w:rsid w:val="00FE3EF0"/>
    <w:rsid w:val="0132FF1E"/>
    <w:rsid w:val="03F53D57"/>
    <w:rsid w:val="06BDC761"/>
    <w:rsid w:val="07B6F87F"/>
    <w:rsid w:val="07C7DC01"/>
    <w:rsid w:val="113CD68E"/>
    <w:rsid w:val="156904CB"/>
    <w:rsid w:val="19422C2E"/>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Heading4Char">
    <w:name w:val="Heading 4 Char"/>
    <w:link w:val="Heading4"/>
    <w:locked/>
    <w:rsid w:val="009326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36674615">
      <w:bodyDiv w:val="1"/>
      <w:marLeft w:val="0"/>
      <w:marRight w:val="0"/>
      <w:marTop w:val="0"/>
      <w:marBottom w:val="0"/>
      <w:divBdr>
        <w:top w:val="none" w:sz="0" w:space="0" w:color="auto"/>
        <w:left w:val="none" w:sz="0" w:space="0" w:color="auto"/>
        <w:bottom w:val="none" w:sz="0" w:space="0" w:color="auto"/>
        <w:right w:val="none" w:sz="0" w:space="0" w:color="auto"/>
      </w:divBdr>
    </w:div>
    <w:div w:id="334961013">
      <w:bodyDiv w:val="1"/>
      <w:marLeft w:val="0"/>
      <w:marRight w:val="0"/>
      <w:marTop w:val="0"/>
      <w:marBottom w:val="0"/>
      <w:divBdr>
        <w:top w:val="none" w:sz="0" w:space="0" w:color="auto"/>
        <w:left w:val="none" w:sz="0" w:space="0" w:color="auto"/>
        <w:bottom w:val="none" w:sz="0" w:space="0" w:color="auto"/>
        <w:right w:val="none" w:sz="0" w:space="0" w:color="auto"/>
      </w:divBdr>
    </w:div>
    <w:div w:id="361982366">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5AIRPNAIUNRU-2028481721-5490</_dlc_DocId>
    <_dlc_DocIdUrl xmlns="71c5aaf6-e6ce-465b-b873-5148d2a4c105">
      <Url>https://nokia.sharepoint.com/sites/c5g/e2earch/_layouts/15/DocIdRedir.aspx?ID=5AIRPNAIUNRU-2028481721-5490</Url>
      <Description>5AIRPNAIUNRU-2028481721-5490</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2.xml><?xml version="1.0" encoding="utf-8"?>
<ds:datastoreItem xmlns:ds="http://schemas.openxmlformats.org/officeDocument/2006/customXml" ds:itemID="{A312A95F-A07C-4312-85EC-CE16B468E4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EEFDE067-94DA-4D03-93E9-F6593030D629}">
  <ds:schemaRefs>
    <ds:schemaRef ds:uri="http://schemas.openxmlformats.org/officeDocument/2006/bibliography"/>
  </ds:schemaRefs>
</ds:datastoreItem>
</file>

<file path=customXml/itemProps5.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6.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1900-01-01T08:00:00Z</cp:lastPrinted>
  <dcterms:created xsi:type="dcterms:W3CDTF">2021-11-16T15:04:00Z</dcterms:created>
  <dcterms:modified xsi:type="dcterms:W3CDTF">2021-11-16T15:51:00Z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57f961a8-a8c7-4fc2-a030-34d6327d1c0c</vt:lpwstr>
  </property>
</Properties>
</file>